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3" w:rsidRPr="006069A6" w:rsidRDefault="00192722">
      <w:pPr>
        <w:rPr>
          <w:b/>
          <w:caps/>
          <w:sz w:val="28"/>
          <w:szCs w:val="28"/>
        </w:rPr>
      </w:pPr>
      <w:r w:rsidRPr="006069A6">
        <w:rPr>
          <w:b/>
          <w:caps/>
          <w:sz w:val="28"/>
          <w:szCs w:val="28"/>
        </w:rPr>
        <w:t>Ako sme im to ukázali</w:t>
      </w:r>
    </w:p>
    <w:p w:rsidR="00192722" w:rsidRDefault="00192722">
      <w:pPr>
        <w:rPr>
          <w:b/>
          <w:sz w:val="28"/>
          <w:szCs w:val="28"/>
        </w:rPr>
      </w:pPr>
    </w:p>
    <w:p w:rsidR="00192722" w:rsidRDefault="00192722" w:rsidP="00192722">
      <w:pPr>
        <w:spacing w:line="360" w:lineRule="auto"/>
        <w:jc w:val="both"/>
      </w:pPr>
      <w:r>
        <w:t xml:space="preserve">Koncom roka 2008 sa v hale Slovnaftu uskutočnil tradičný hádzanársky turnaj „Starších gárd“ mužov a žien. Turnaj organizovalo združenie športov </w:t>
      </w:r>
      <w:proofErr w:type="spellStart"/>
      <w:r>
        <w:t>Apollo</w:t>
      </w:r>
      <w:proofErr w:type="spellEnd"/>
      <w:r>
        <w:t xml:space="preserve">. To je zrejmý signál toho, že hlavný sponzor – Slovnaft Bratislava, znížil dotáciu na túto akciu. Tento krát sa turnaja už nezúčastnilo 8 ženských a 8 mužských družstiev, ale len po 5 družstiev v každej kategórii. Zmenil sa teda hrací systém tak, že každé družstvo hralo s každým. V „našej“ kategórii mužov to boli okrem družstva </w:t>
      </w:r>
      <w:proofErr w:type="spellStart"/>
      <w:r>
        <w:t>Vajnor</w:t>
      </w:r>
      <w:proofErr w:type="spellEnd"/>
      <w:r>
        <w:t xml:space="preserve"> družstvá Malaciek, Pezinka, Topoľčian a Dubnice. Teda, pomerne slušná konkurencia</w:t>
      </w:r>
      <w:r w:rsidR="005B6A52">
        <w:t>, keďže prítomní muži Topoľčian a Dubnice hrali v mladosti o súťaž vyššie ako ostatné družstvá.</w:t>
      </w:r>
    </w:p>
    <w:p w:rsidR="005B6A52" w:rsidRDefault="005B6A52" w:rsidP="00192722">
      <w:pPr>
        <w:spacing w:line="360" w:lineRule="auto"/>
        <w:jc w:val="both"/>
      </w:pPr>
      <w:r>
        <w:t>Turnaj zahájili naši</w:t>
      </w:r>
      <w:r w:rsidR="006069A6">
        <w:t xml:space="preserve"> </w:t>
      </w:r>
      <w:r>
        <w:t>zápasom s Pezinkom.</w:t>
      </w:r>
      <w:r w:rsidR="004040DE">
        <w:t xml:space="preserve"> Bol to typický </w:t>
      </w:r>
      <w:r w:rsidR="00C267ED">
        <w:t>úvodný</w:t>
      </w:r>
      <w:r w:rsidR="004040DE">
        <w:t xml:space="preserve"> zápas, keď sa hráči stretnú po dlhšej dobe v zostave, v akej prakticky </w:t>
      </w:r>
      <w:r w:rsidR="00C267ED">
        <w:t>dlho</w:t>
      </w:r>
      <w:r w:rsidR="004040DE">
        <w:t xml:space="preserve"> nehrali. Veď účastníci od 35 do 56 rokov sú vlastne aj </w:t>
      </w:r>
      <w:r w:rsidR="006069A6">
        <w:t>4</w:t>
      </w:r>
      <w:r w:rsidR="004040DE">
        <w:t xml:space="preserve"> hádzanárske generácie. Keďže „našich“ bolo tento krát dosť, mohli sme si dovoliť „pustiť“ niektorých hráčov práve do družstva Pezinka, ktorému viacerí hráči prichádzali postupne počas turnaja. </w:t>
      </w:r>
      <w:r w:rsidR="00C9499A">
        <w:t xml:space="preserve">Nenaplnili sa však slová hráča Pavlíka z Malaciek, ktorý nás vystríhal : „Chlapi, spravili ste veľkú chybu, že ste najlepšieho prítomného hráča – Milana Krištofiča – pustili Pezinku.“ </w:t>
      </w:r>
      <w:r w:rsidR="006069A6">
        <w:t>(</w:t>
      </w:r>
      <w:r w:rsidR="00C9499A">
        <w:t>Poznámka autora – hráči sa poznajú so spoločného účinkovania v družstve mužov Stupavy.</w:t>
      </w:r>
      <w:r w:rsidR="006069A6">
        <w:t>)</w:t>
      </w:r>
      <w:r w:rsidR="00C9499A">
        <w:t xml:space="preserve"> V tomto zápase padlo najmenej gólov zo všetkých zápasov – iba 10. S prehľadom sme vyhrali 6:4.</w:t>
      </w:r>
    </w:p>
    <w:p w:rsidR="00C9499A" w:rsidRDefault="00C9499A" w:rsidP="00192722">
      <w:pPr>
        <w:spacing w:line="360" w:lineRule="auto"/>
        <w:jc w:val="both"/>
      </w:pPr>
      <w:r>
        <w:t xml:space="preserve">V ďalšom zápase turnaja nastúpili proti sebe družstvá Topoľčian a Malaciek. Bolo zrejmé, že títo chlapi sa pravidelne stretávajú na tréningoch. Malacky celý zápas prehrávali, ale nakoniec sa tešili z víťazstva 16:15. Všetkým bolo jasné, že </w:t>
      </w:r>
      <w:r w:rsidR="006069A6">
        <w:t>tieto družstvá</w:t>
      </w:r>
      <w:r>
        <w:t xml:space="preserve"> sú hlavní kandidáti na víťazstvo v turnaji.</w:t>
      </w:r>
      <w:r w:rsidR="00BC368C">
        <w:t xml:space="preserve"> Piaty účastník turnaja – Dubnica, vstúpil do turnaja víťazstvom nad Pezinkom 8:7. Potom sme sa </w:t>
      </w:r>
      <w:r w:rsidR="00EA4D5B">
        <w:t xml:space="preserve">opäť predstavili my, v zápase s Malackami. Zopakovali sme si atmosféru bývalých derby – zápasov. Nakoniec sme si body rozdelili po remíze 9:9. Ďalší zápas medzi Topoľčanmi a Pezinkom bol jednoznačný, čo potvrdzuje aj výsledok 15:5. </w:t>
      </w:r>
    </w:p>
    <w:p w:rsidR="00EA4D5B" w:rsidRDefault="00EA4D5B" w:rsidP="00192722">
      <w:pPr>
        <w:spacing w:line="360" w:lineRule="auto"/>
        <w:jc w:val="both"/>
      </w:pPr>
      <w:r>
        <w:t>A nasledoval náš ďalší zápas s Dubnicou. Tu sa opäť potvrdilo, že starí páni Dubnice majú z nás komplex. Naša hra im vôbec nesedí. Takže, v tomto zápase sme im to „naložili“ 16:6. Dobrý výkon z poľa podporil aj výkon brankára.</w:t>
      </w:r>
    </w:p>
    <w:p w:rsidR="00EA4D5B" w:rsidRDefault="00EA4D5B" w:rsidP="00192722">
      <w:pPr>
        <w:spacing w:line="360" w:lineRule="auto"/>
        <w:jc w:val="both"/>
      </w:pPr>
      <w:r>
        <w:t>Aj v poslednom zápase Pezinka</w:t>
      </w:r>
      <w:r w:rsidR="00FC05BB">
        <w:t xml:space="preserve"> na turnaji</w:t>
      </w:r>
      <w:r>
        <w:t xml:space="preserve"> sa neudialo nič nového. S turnajom sa rozlúčili prehrou s Malackami 8:14. </w:t>
      </w:r>
      <w:r w:rsidR="00FC05BB">
        <w:t>Ostalo im jednoznačne posledné miesto v turnaji.</w:t>
      </w:r>
    </w:p>
    <w:p w:rsidR="00FC05BB" w:rsidRDefault="00FC05BB" w:rsidP="00192722">
      <w:pPr>
        <w:spacing w:line="360" w:lineRule="auto"/>
        <w:jc w:val="both"/>
      </w:pPr>
      <w:r>
        <w:t>Nasledovali ešte 3 zápasy, v ktorých išlo o „medaily“. Dubnica po prehre s nami nechcela ostať v hanbe a v ďalšom zápase po dobrom výkone zdolala Malacky 12:11. Tým ich jednoznačne zbavila šance získať prvé miesto na turnaji.</w:t>
      </w:r>
    </w:p>
    <w:p w:rsidR="00FC05BB" w:rsidRDefault="00FC05BB" w:rsidP="00192722">
      <w:pPr>
        <w:spacing w:line="360" w:lineRule="auto"/>
        <w:jc w:val="both"/>
      </w:pPr>
      <w:r>
        <w:lastRenderedPageBreak/>
        <w:t xml:space="preserve">O prvom mieste sa </w:t>
      </w:r>
      <w:r w:rsidR="006069A6">
        <w:t xml:space="preserve">preto </w:t>
      </w:r>
      <w:r>
        <w:t xml:space="preserve">rozhodovalo v ďalšom zápase, a to Topoľčany – Vajnory. Topoľčanci na iné ako víťazstvo ani nepomysleli. Ich tréner sa vyjadril: „víťaz je jasný, ide iba o to, o koľko gólov“. Naši „matematici“ však vypočítali, že na prvé miesto nám stačí i remíza. Zápas sa </w:t>
      </w:r>
      <w:r w:rsidR="00CB4654">
        <w:t xml:space="preserve">začal </w:t>
      </w:r>
      <w:r>
        <w:t>lepšie</w:t>
      </w:r>
      <w:r w:rsidR="00CB4654">
        <w:t xml:space="preserve"> odvíjať pre našich súperov, ktorí získali až 4 gólový náskok. Potom im však na prekvapenie začali dochádzať sily, čo sme využili na vyrovnanie stavu na 10:10. Posledných 40 sekúnd zápasu sme mali loptu vo svojej moci. Už sme sa nehnali za víťazstvom, lebo remíza znamenala naše prvé </w:t>
      </w:r>
      <w:r w:rsidR="00C267ED">
        <w:t xml:space="preserve">celkové </w:t>
      </w:r>
      <w:r w:rsidR="00CB4654">
        <w:t>víťazstvo na tomto turnaji!</w:t>
      </w:r>
    </w:p>
    <w:p w:rsidR="00CB4654" w:rsidRDefault="00CB4654" w:rsidP="00192722">
      <w:pPr>
        <w:spacing w:line="360" w:lineRule="auto"/>
        <w:jc w:val="both"/>
      </w:pPr>
      <w:r>
        <w:t>Posledný zápas turnaja bol opäť dôležitý. Dubnica</w:t>
      </w:r>
      <w:r w:rsidR="002914E5">
        <w:t xml:space="preserve"> mohla byť v prípade víťazstva nad Topoľčanmi druhá. Po väčšinu zápasu aj vyhrávala. Topoľčanci si uvedomovali, že v prípade prehry by klesli až na 4. miesto. Vydali zo seba ešte zvyšky síl a otočili stav zápasu vo svoj prospech</w:t>
      </w:r>
      <w:r w:rsidR="003E5B89">
        <w:t>, na</w:t>
      </w:r>
      <w:r w:rsidR="002914E5">
        <w:t xml:space="preserve"> 12:10. </w:t>
      </w:r>
    </w:p>
    <w:p w:rsidR="00A96F65" w:rsidRDefault="002914E5" w:rsidP="00192722">
      <w:pPr>
        <w:spacing w:line="360" w:lineRule="auto"/>
        <w:jc w:val="both"/>
      </w:pPr>
      <w:r>
        <w:t xml:space="preserve">Po hodinovej pauze nasledovalo tradičné posedenie pri </w:t>
      </w:r>
      <w:r w:rsidR="003E5B89">
        <w:t>d</w:t>
      </w:r>
      <w:r>
        <w:t xml:space="preserve">iskotéke, pričom pred ňou bolo vyhlásenie poradia s odovzdávaním pohárov. V kategórii žien zvíťazilo </w:t>
      </w:r>
      <w:proofErr w:type="spellStart"/>
      <w:r>
        <w:t>Apollo</w:t>
      </w:r>
      <w:proofErr w:type="spellEnd"/>
      <w:r>
        <w:t xml:space="preserve"> (</w:t>
      </w:r>
      <w:proofErr w:type="spellStart"/>
      <w:r>
        <w:t>Inter</w:t>
      </w:r>
      <w:proofErr w:type="spellEnd"/>
      <w:r>
        <w:t xml:space="preserve">), pred Šaľou, Vinohradmi, Hlohovcom a Nitrou. Pre nás bolo dôležité poradie v kategórii mužov, a to – Vajnory, Topoľčany, Malacky, Dubnica a Pezinok. </w:t>
      </w:r>
      <w:r w:rsidR="003E5B89">
        <w:t>Poradie prekvapilo aj organizátorov. Aby zjemnili smútok porazených, p</w:t>
      </w:r>
      <w:r w:rsidR="00A96F65">
        <w:t xml:space="preserve">ri vyhlasovaní výsledkov ohlásili, že kategóriu mužov vyhralo družstvo </w:t>
      </w:r>
      <w:proofErr w:type="spellStart"/>
      <w:r w:rsidR="00A96F65">
        <w:t>Vajnory-Bratislava</w:t>
      </w:r>
      <w:proofErr w:type="spellEnd"/>
      <w:r w:rsidR="003E5B89">
        <w:t>. A</w:t>
      </w:r>
      <w:r w:rsidR="00A96F65">
        <w:t>le to nám už nevadilo.</w:t>
      </w:r>
      <w:r w:rsidR="001F23A0">
        <w:t xml:space="preserve"> Treba pripomenúť, že sme boli družstvom, ktoré vyhralo turnaj s najlepším skoré i najmenším počtom </w:t>
      </w:r>
      <w:proofErr w:type="spellStart"/>
      <w:r w:rsidR="001F23A0">
        <w:t>obdržaných</w:t>
      </w:r>
      <w:proofErr w:type="spellEnd"/>
      <w:r w:rsidR="001F23A0">
        <w:t xml:space="preserve"> gólov.</w:t>
      </w:r>
      <w:r w:rsidR="003E5B89">
        <w:t xml:space="preserve"> </w:t>
      </w:r>
    </w:p>
    <w:p w:rsidR="002914E5" w:rsidRDefault="00A96F65" w:rsidP="00192722">
      <w:pPr>
        <w:spacing w:line="360" w:lineRule="auto"/>
        <w:jc w:val="both"/>
      </w:pPr>
      <w:r>
        <w:t xml:space="preserve">Záverom informácia o tom, kto reprezentoval Vajnory: </w:t>
      </w:r>
      <w:proofErr w:type="spellStart"/>
      <w:r>
        <w:t>Štelár</w:t>
      </w:r>
      <w:proofErr w:type="spellEnd"/>
      <w:r>
        <w:t xml:space="preserve"> Ivan, Ing. Panák Dušan, Ing. Fekete Václav, </w:t>
      </w:r>
      <w:proofErr w:type="spellStart"/>
      <w:r>
        <w:t>Krba</w:t>
      </w:r>
      <w:proofErr w:type="spellEnd"/>
      <w:r>
        <w:t xml:space="preserve"> Miroslav,</w:t>
      </w:r>
      <w:r w:rsidR="002914E5">
        <w:t xml:space="preserve"> </w:t>
      </w:r>
      <w:r>
        <w:t xml:space="preserve">Ing. </w:t>
      </w:r>
      <w:proofErr w:type="spellStart"/>
      <w:r>
        <w:t>Darnadi</w:t>
      </w:r>
      <w:proofErr w:type="spellEnd"/>
      <w:r>
        <w:t xml:space="preserve"> Juraj s kamarátom </w:t>
      </w:r>
      <w:proofErr w:type="spellStart"/>
      <w:r>
        <w:t>Šelom</w:t>
      </w:r>
      <w:proofErr w:type="spellEnd"/>
      <w:r>
        <w:t xml:space="preserve"> z Jablonice, hráči vajnorského „</w:t>
      </w:r>
      <w:proofErr w:type="spellStart"/>
      <w:r>
        <w:t>A-čka</w:t>
      </w:r>
      <w:proofErr w:type="spellEnd"/>
      <w:r>
        <w:t>“</w:t>
      </w:r>
      <w:r w:rsidR="003E5B89">
        <w:t xml:space="preserve"> spĺňajúci vekové kritérium</w:t>
      </w:r>
      <w:r>
        <w:t xml:space="preserve"> – </w:t>
      </w:r>
      <w:proofErr w:type="spellStart"/>
      <w:r>
        <w:t>Márnota</w:t>
      </w:r>
      <w:proofErr w:type="spellEnd"/>
      <w:r>
        <w:t xml:space="preserve"> Stanislav, </w:t>
      </w:r>
      <w:r w:rsidR="00C267ED">
        <w:t>„</w:t>
      </w:r>
      <w:proofErr w:type="spellStart"/>
      <w:r>
        <w:t>Ďorkovci</w:t>
      </w:r>
      <w:proofErr w:type="spellEnd"/>
      <w:r w:rsidR="00C267ED">
        <w:t>“</w:t>
      </w:r>
      <w:r>
        <w:t xml:space="preserve"> Juraj a </w:t>
      </w:r>
      <w:proofErr w:type="spellStart"/>
      <w:r>
        <w:t>Miki</w:t>
      </w:r>
      <w:proofErr w:type="spellEnd"/>
      <w:r>
        <w:t xml:space="preserve">, </w:t>
      </w:r>
      <w:proofErr w:type="spellStart"/>
      <w:r>
        <w:t>Paxner</w:t>
      </w:r>
      <w:proofErr w:type="spellEnd"/>
      <w:r>
        <w:t xml:space="preserve"> Peter, Krištofič Milan, a „kúpení“ bývalí hráči </w:t>
      </w:r>
      <w:proofErr w:type="spellStart"/>
      <w:r>
        <w:t>Rapidu</w:t>
      </w:r>
      <w:proofErr w:type="spellEnd"/>
      <w:r>
        <w:t xml:space="preserve"> </w:t>
      </w:r>
      <w:r w:rsidR="003E5B89">
        <w:t xml:space="preserve">- </w:t>
      </w:r>
      <w:r>
        <w:t xml:space="preserve">Jožko </w:t>
      </w:r>
      <w:proofErr w:type="spellStart"/>
      <w:r>
        <w:t>Hamala</w:t>
      </w:r>
      <w:proofErr w:type="spellEnd"/>
      <w:r>
        <w:t xml:space="preserve"> a </w:t>
      </w:r>
      <w:proofErr w:type="spellStart"/>
      <w:r>
        <w:t>Skyba</w:t>
      </w:r>
      <w:proofErr w:type="spellEnd"/>
      <w:r>
        <w:t xml:space="preserve"> Vlado. </w:t>
      </w:r>
    </w:p>
    <w:p w:rsidR="001F23A0" w:rsidRDefault="001F23A0" w:rsidP="00192722">
      <w:pPr>
        <w:spacing w:line="360" w:lineRule="auto"/>
        <w:jc w:val="both"/>
      </w:pPr>
      <w:r>
        <w:t xml:space="preserve">Týmto by som chcel všetkým </w:t>
      </w:r>
      <w:r w:rsidR="003E5B89">
        <w:t xml:space="preserve">hráčom </w:t>
      </w:r>
      <w:r>
        <w:t xml:space="preserve">poďakovať za výbornú reprezentáciu </w:t>
      </w:r>
      <w:proofErr w:type="spellStart"/>
      <w:r>
        <w:t>Vajnor</w:t>
      </w:r>
      <w:proofErr w:type="spellEnd"/>
      <w:r>
        <w:t xml:space="preserve">, tak športovú, ako aj spoločenskú. </w:t>
      </w:r>
    </w:p>
    <w:p w:rsidR="001F23A0" w:rsidRDefault="001F23A0" w:rsidP="003E5B89">
      <w:pPr>
        <w:spacing w:line="360" w:lineRule="auto"/>
        <w:jc w:val="right"/>
      </w:pPr>
      <w:r>
        <w:t>Ing. Fekete Václav</w:t>
      </w:r>
    </w:p>
    <w:p w:rsidR="001F23A0" w:rsidRDefault="003E5B89" w:rsidP="00192722">
      <w:pPr>
        <w:spacing w:line="360" w:lineRule="auto"/>
        <w:jc w:val="both"/>
      </w:pPr>
      <w:r>
        <w:t>Výsledná tabuľka turnaja: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274"/>
        <w:gridCol w:w="336"/>
        <w:gridCol w:w="336"/>
        <w:gridCol w:w="336"/>
        <w:gridCol w:w="763"/>
        <w:gridCol w:w="996"/>
      </w:tblGrid>
      <w:tr w:rsidR="005A5A7E" w:rsidTr="005A5A7E"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Vajnory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41:29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6 bodov</w:t>
            </w:r>
          </w:p>
        </w:tc>
      </w:tr>
      <w:tr w:rsidR="005A5A7E" w:rsidTr="005A5A7E"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Topoľčany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52:41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5 bodov</w:t>
            </w:r>
          </w:p>
        </w:tc>
      </w:tr>
      <w:tr w:rsidR="005A5A7E" w:rsidTr="005A5A7E"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Malacky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50:44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5 bodov</w:t>
            </w:r>
          </w:p>
        </w:tc>
      </w:tr>
      <w:tr w:rsidR="005A5A7E" w:rsidTr="005A5A7E"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Dubnica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36:46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4 body</w:t>
            </w:r>
          </w:p>
        </w:tc>
      </w:tr>
      <w:tr w:rsidR="005A5A7E" w:rsidTr="005A5A7E"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Pezinok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24:43</w:t>
            </w:r>
          </w:p>
        </w:tc>
        <w:tc>
          <w:tcPr>
            <w:tcW w:w="0" w:type="auto"/>
          </w:tcPr>
          <w:p w:rsidR="003E5B89" w:rsidRDefault="003E5B89" w:rsidP="005A5A7E">
            <w:pPr>
              <w:spacing w:line="360" w:lineRule="auto"/>
              <w:jc w:val="both"/>
            </w:pPr>
            <w:r>
              <w:t>0 bodov</w:t>
            </w:r>
          </w:p>
        </w:tc>
      </w:tr>
    </w:tbl>
    <w:p w:rsidR="001F23A0" w:rsidRDefault="001F23A0" w:rsidP="00192722">
      <w:pPr>
        <w:spacing w:line="360" w:lineRule="auto"/>
        <w:jc w:val="both"/>
      </w:pPr>
    </w:p>
    <w:p w:rsidR="00C267ED" w:rsidRDefault="00C267ED" w:rsidP="00192722">
      <w:pPr>
        <w:spacing w:line="360" w:lineRule="auto"/>
        <w:jc w:val="both"/>
      </w:pPr>
      <w:r>
        <w:lastRenderedPageBreak/>
        <w:t xml:space="preserve">Článok bol uverejnený v tomto znení vo vajnorskom časopise „Vajnorské </w:t>
      </w:r>
      <w:proofErr w:type="spellStart"/>
      <w:r>
        <w:t>vidzení</w:t>
      </w:r>
      <w:proofErr w:type="spellEnd"/>
      <w:r>
        <w:t>“.</w:t>
      </w:r>
    </w:p>
    <w:p w:rsidR="00C267ED" w:rsidRDefault="00C267ED" w:rsidP="00192722">
      <w:pPr>
        <w:spacing w:line="360" w:lineRule="auto"/>
        <w:jc w:val="both"/>
      </w:pPr>
    </w:p>
    <w:p w:rsidR="00C267ED" w:rsidRDefault="00C267ED" w:rsidP="00192722">
      <w:pPr>
        <w:spacing w:line="360" w:lineRule="auto"/>
        <w:jc w:val="both"/>
        <w:rPr>
          <w:noProof/>
        </w:rPr>
      </w:pPr>
      <w:r w:rsidRPr="006250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53.9pt;height:405.1pt;visibility:visible;mso-wrap-style:square">
            <v:imagedata r:id="rId5" o:title="Slovnaft 2008 - 1"/>
          </v:shape>
        </w:pict>
      </w:r>
    </w:p>
    <w:p w:rsidR="00C267ED" w:rsidRPr="00192722" w:rsidRDefault="00C267ED" w:rsidP="00192722">
      <w:pPr>
        <w:spacing w:line="360" w:lineRule="auto"/>
        <w:jc w:val="both"/>
      </w:pPr>
      <w:bookmarkStart w:id="0" w:name="_GoBack"/>
      <w:bookmarkEnd w:id="0"/>
    </w:p>
    <w:sectPr w:rsidR="00C267ED" w:rsidRPr="0019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2BC"/>
    <w:rsid w:val="00014017"/>
    <w:rsid w:val="00042DD7"/>
    <w:rsid w:val="00052076"/>
    <w:rsid w:val="00072516"/>
    <w:rsid w:val="00084720"/>
    <w:rsid w:val="000856F9"/>
    <w:rsid w:val="000A5FDB"/>
    <w:rsid w:val="000A7E69"/>
    <w:rsid w:val="000B1BC5"/>
    <w:rsid w:val="000B43A0"/>
    <w:rsid w:val="000C364E"/>
    <w:rsid w:val="000D7AEF"/>
    <w:rsid w:val="000E00B9"/>
    <w:rsid w:val="000E5D72"/>
    <w:rsid w:val="000F14B2"/>
    <w:rsid w:val="00104C6B"/>
    <w:rsid w:val="00106FE6"/>
    <w:rsid w:val="00116100"/>
    <w:rsid w:val="0012715A"/>
    <w:rsid w:val="00133468"/>
    <w:rsid w:val="00135CBA"/>
    <w:rsid w:val="00141834"/>
    <w:rsid w:val="0015088D"/>
    <w:rsid w:val="00151A2A"/>
    <w:rsid w:val="00153156"/>
    <w:rsid w:val="001538C1"/>
    <w:rsid w:val="001838C0"/>
    <w:rsid w:val="00186FF6"/>
    <w:rsid w:val="00187322"/>
    <w:rsid w:val="00192722"/>
    <w:rsid w:val="001A5710"/>
    <w:rsid w:val="001B08D3"/>
    <w:rsid w:val="001C56C4"/>
    <w:rsid w:val="001D7896"/>
    <w:rsid w:val="001F23A0"/>
    <w:rsid w:val="001F5A33"/>
    <w:rsid w:val="00206B50"/>
    <w:rsid w:val="002111F5"/>
    <w:rsid w:val="0021710D"/>
    <w:rsid w:val="00221091"/>
    <w:rsid w:val="00224B1D"/>
    <w:rsid w:val="00226A96"/>
    <w:rsid w:val="002420F1"/>
    <w:rsid w:val="0024264A"/>
    <w:rsid w:val="00247ECE"/>
    <w:rsid w:val="002508EB"/>
    <w:rsid w:val="0025585F"/>
    <w:rsid w:val="002754FD"/>
    <w:rsid w:val="002914E5"/>
    <w:rsid w:val="002B09C1"/>
    <w:rsid w:val="002B207D"/>
    <w:rsid w:val="002B580B"/>
    <w:rsid w:val="002B632D"/>
    <w:rsid w:val="002C21A8"/>
    <w:rsid w:val="002D2B53"/>
    <w:rsid w:val="002D5E1D"/>
    <w:rsid w:val="002E0ADE"/>
    <w:rsid w:val="002E3439"/>
    <w:rsid w:val="002F34C9"/>
    <w:rsid w:val="00321333"/>
    <w:rsid w:val="00323004"/>
    <w:rsid w:val="00326792"/>
    <w:rsid w:val="00350E2A"/>
    <w:rsid w:val="003610FC"/>
    <w:rsid w:val="00370209"/>
    <w:rsid w:val="00377642"/>
    <w:rsid w:val="00380DF9"/>
    <w:rsid w:val="0038249F"/>
    <w:rsid w:val="003921B2"/>
    <w:rsid w:val="003A2BDC"/>
    <w:rsid w:val="003C2B2C"/>
    <w:rsid w:val="003C425B"/>
    <w:rsid w:val="003D5928"/>
    <w:rsid w:val="003E0EDF"/>
    <w:rsid w:val="003E5B89"/>
    <w:rsid w:val="004040DE"/>
    <w:rsid w:val="0040601D"/>
    <w:rsid w:val="004128EC"/>
    <w:rsid w:val="004369B2"/>
    <w:rsid w:val="004662B2"/>
    <w:rsid w:val="00472865"/>
    <w:rsid w:val="00473E1F"/>
    <w:rsid w:val="00493F10"/>
    <w:rsid w:val="004A2F8C"/>
    <w:rsid w:val="004A48C4"/>
    <w:rsid w:val="004A7BE4"/>
    <w:rsid w:val="004B09B9"/>
    <w:rsid w:val="004B316D"/>
    <w:rsid w:val="004C2B81"/>
    <w:rsid w:val="004C2DC7"/>
    <w:rsid w:val="004E143B"/>
    <w:rsid w:val="004E3637"/>
    <w:rsid w:val="004E49CD"/>
    <w:rsid w:val="004F7F76"/>
    <w:rsid w:val="005017CE"/>
    <w:rsid w:val="00505BE8"/>
    <w:rsid w:val="00516C3F"/>
    <w:rsid w:val="00537D41"/>
    <w:rsid w:val="00541BEF"/>
    <w:rsid w:val="005443A1"/>
    <w:rsid w:val="00550E1F"/>
    <w:rsid w:val="0055449D"/>
    <w:rsid w:val="00564892"/>
    <w:rsid w:val="005748A8"/>
    <w:rsid w:val="005A2B40"/>
    <w:rsid w:val="005A2D0F"/>
    <w:rsid w:val="005A5A7E"/>
    <w:rsid w:val="005A6B85"/>
    <w:rsid w:val="005B15A2"/>
    <w:rsid w:val="005B6A52"/>
    <w:rsid w:val="005C022C"/>
    <w:rsid w:val="005C7171"/>
    <w:rsid w:val="005D467E"/>
    <w:rsid w:val="005E4A24"/>
    <w:rsid w:val="005F39B0"/>
    <w:rsid w:val="005F74C8"/>
    <w:rsid w:val="00601A47"/>
    <w:rsid w:val="006069A6"/>
    <w:rsid w:val="006070CC"/>
    <w:rsid w:val="00620258"/>
    <w:rsid w:val="0062430A"/>
    <w:rsid w:val="00654C00"/>
    <w:rsid w:val="00664B36"/>
    <w:rsid w:val="006A6095"/>
    <w:rsid w:val="006B3115"/>
    <w:rsid w:val="006B6D11"/>
    <w:rsid w:val="006B7741"/>
    <w:rsid w:val="006C7456"/>
    <w:rsid w:val="006D4932"/>
    <w:rsid w:val="0070522C"/>
    <w:rsid w:val="00707C26"/>
    <w:rsid w:val="00707D51"/>
    <w:rsid w:val="00726F25"/>
    <w:rsid w:val="0074716C"/>
    <w:rsid w:val="00772F30"/>
    <w:rsid w:val="00790E35"/>
    <w:rsid w:val="00792148"/>
    <w:rsid w:val="007969C9"/>
    <w:rsid w:val="007A75EF"/>
    <w:rsid w:val="007A7B68"/>
    <w:rsid w:val="007B249D"/>
    <w:rsid w:val="007C0664"/>
    <w:rsid w:val="007D1DEF"/>
    <w:rsid w:val="007D22BC"/>
    <w:rsid w:val="007D71E0"/>
    <w:rsid w:val="007E1F55"/>
    <w:rsid w:val="007E4CCA"/>
    <w:rsid w:val="007F1063"/>
    <w:rsid w:val="0081542A"/>
    <w:rsid w:val="00827AA9"/>
    <w:rsid w:val="00836C37"/>
    <w:rsid w:val="00837BE8"/>
    <w:rsid w:val="00847892"/>
    <w:rsid w:val="00855C9D"/>
    <w:rsid w:val="00872ACD"/>
    <w:rsid w:val="008821EB"/>
    <w:rsid w:val="008A50D3"/>
    <w:rsid w:val="008A7D2C"/>
    <w:rsid w:val="008C7115"/>
    <w:rsid w:val="008D3454"/>
    <w:rsid w:val="008D3F54"/>
    <w:rsid w:val="008E3003"/>
    <w:rsid w:val="00901707"/>
    <w:rsid w:val="00905D2A"/>
    <w:rsid w:val="009077FA"/>
    <w:rsid w:val="00913C2D"/>
    <w:rsid w:val="00925B72"/>
    <w:rsid w:val="009348B8"/>
    <w:rsid w:val="00937BDB"/>
    <w:rsid w:val="009429B3"/>
    <w:rsid w:val="0095277F"/>
    <w:rsid w:val="00962AB3"/>
    <w:rsid w:val="00964187"/>
    <w:rsid w:val="00966DEA"/>
    <w:rsid w:val="00972435"/>
    <w:rsid w:val="009A2507"/>
    <w:rsid w:val="009B166E"/>
    <w:rsid w:val="009B344D"/>
    <w:rsid w:val="009B69F2"/>
    <w:rsid w:val="009C2229"/>
    <w:rsid w:val="009C5FF3"/>
    <w:rsid w:val="009C7092"/>
    <w:rsid w:val="009D5D7D"/>
    <w:rsid w:val="009E509A"/>
    <w:rsid w:val="009E73ED"/>
    <w:rsid w:val="009E7D44"/>
    <w:rsid w:val="009F46DB"/>
    <w:rsid w:val="009F6302"/>
    <w:rsid w:val="00A00246"/>
    <w:rsid w:val="00A010DC"/>
    <w:rsid w:val="00A246D5"/>
    <w:rsid w:val="00A27401"/>
    <w:rsid w:val="00A3199C"/>
    <w:rsid w:val="00A3688B"/>
    <w:rsid w:val="00A43198"/>
    <w:rsid w:val="00A554F6"/>
    <w:rsid w:val="00A70C73"/>
    <w:rsid w:val="00A75EEF"/>
    <w:rsid w:val="00A80490"/>
    <w:rsid w:val="00A90BFA"/>
    <w:rsid w:val="00A963E9"/>
    <w:rsid w:val="00A96F65"/>
    <w:rsid w:val="00AB15E7"/>
    <w:rsid w:val="00AB37EB"/>
    <w:rsid w:val="00AB6CC0"/>
    <w:rsid w:val="00AC1E49"/>
    <w:rsid w:val="00AC67A8"/>
    <w:rsid w:val="00AD1858"/>
    <w:rsid w:val="00AD3913"/>
    <w:rsid w:val="00AD5183"/>
    <w:rsid w:val="00AF491B"/>
    <w:rsid w:val="00B02452"/>
    <w:rsid w:val="00B233BF"/>
    <w:rsid w:val="00B27379"/>
    <w:rsid w:val="00B4363B"/>
    <w:rsid w:val="00B51A04"/>
    <w:rsid w:val="00B55801"/>
    <w:rsid w:val="00B614A5"/>
    <w:rsid w:val="00B80BB4"/>
    <w:rsid w:val="00B822F8"/>
    <w:rsid w:val="00B9267C"/>
    <w:rsid w:val="00B96D23"/>
    <w:rsid w:val="00BA0D93"/>
    <w:rsid w:val="00BA20A4"/>
    <w:rsid w:val="00BA739C"/>
    <w:rsid w:val="00BB4562"/>
    <w:rsid w:val="00BB7D4F"/>
    <w:rsid w:val="00BC368C"/>
    <w:rsid w:val="00BD78B5"/>
    <w:rsid w:val="00BE3161"/>
    <w:rsid w:val="00BF45B6"/>
    <w:rsid w:val="00C172EA"/>
    <w:rsid w:val="00C240FB"/>
    <w:rsid w:val="00C254DD"/>
    <w:rsid w:val="00C267ED"/>
    <w:rsid w:val="00C27C53"/>
    <w:rsid w:val="00C30C65"/>
    <w:rsid w:val="00C318BC"/>
    <w:rsid w:val="00C52AC0"/>
    <w:rsid w:val="00C57725"/>
    <w:rsid w:val="00C66FB9"/>
    <w:rsid w:val="00C74A3E"/>
    <w:rsid w:val="00C7636D"/>
    <w:rsid w:val="00C812D2"/>
    <w:rsid w:val="00C868B8"/>
    <w:rsid w:val="00C873AE"/>
    <w:rsid w:val="00C875C9"/>
    <w:rsid w:val="00C94505"/>
    <w:rsid w:val="00C9499A"/>
    <w:rsid w:val="00CA76D2"/>
    <w:rsid w:val="00CB4654"/>
    <w:rsid w:val="00CB608B"/>
    <w:rsid w:val="00CC2E60"/>
    <w:rsid w:val="00CC5125"/>
    <w:rsid w:val="00CC5B46"/>
    <w:rsid w:val="00CE48C0"/>
    <w:rsid w:val="00CE4CDB"/>
    <w:rsid w:val="00CE5C74"/>
    <w:rsid w:val="00D11F14"/>
    <w:rsid w:val="00D3431E"/>
    <w:rsid w:val="00D5508E"/>
    <w:rsid w:val="00D64295"/>
    <w:rsid w:val="00D80440"/>
    <w:rsid w:val="00D80A1B"/>
    <w:rsid w:val="00D85B0F"/>
    <w:rsid w:val="00D869A1"/>
    <w:rsid w:val="00D94735"/>
    <w:rsid w:val="00DA05A5"/>
    <w:rsid w:val="00DA1D8E"/>
    <w:rsid w:val="00DA539B"/>
    <w:rsid w:val="00DC3EAA"/>
    <w:rsid w:val="00DD0C11"/>
    <w:rsid w:val="00DD3DB6"/>
    <w:rsid w:val="00DF519E"/>
    <w:rsid w:val="00E051F9"/>
    <w:rsid w:val="00E053A1"/>
    <w:rsid w:val="00E12B7F"/>
    <w:rsid w:val="00E24616"/>
    <w:rsid w:val="00E27B9C"/>
    <w:rsid w:val="00E326AB"/>
    <w:rsid w:val="00E5060E"/>
    <w:rsid w:val="00E531C4"/>
    <w:rsid w:val="00E55882"/>
    <w:rsid w:val="00E56E0E"/>
    <w:rsid w:val="00E57FC4"/>
    <w:rsid w:val="00E63E93"/>
    <w:rsid w:val="00E77EE6"/>
    <w:rsid w:val="00E84CF3"/>
    <w:rsid w:val="00E95A4E"/>
    <w:rsid w:val="00EA3D0E"/>
    <w:rsid w:val="00EA4D5B"/>
    <w:rsid w:val="00EA73F9"/>
    <w:rsid w:val="00EB114F"/>
    <w:rsid w:val="00EB61E0"/>
    <w:rsid w:val="00EE08E9"/>
    <w:rsid w:val="00EE2A71"/>
    <w:rsid w:val="00EF1FF2"/>
    <w:rsid w:val="00EF3939"/>
    <w:rsid w:val="00EF4376"/>
    <w:rsid w:val="00F05E55"/>
    <w:rsid w:val="00F20A12"/>
    <w:rsid w:val="00F33B51"/>
    <w:rsid w:val="00F41135"/>
    <w:rsid w:val="00F41491"/>
    <w:rsid w:val="00F47429"/>
    <w:rsid w:val="00F6225B"/>
    <w:rsid w:val="00F64BCA"/>
    <w:rsid w:val="00F70AF0"/>
    <w:rsid w:val="00F77D41"/>
    <w:rsid w:val="00F83DA3"/>
    <w:rsid w:val="00F91C85"/>
    <w:rsid w:val="00F929DA"/>
    <w:rsid w:val="00FA59C3"/>
    <w:rsid w:val="00FC05BB"/>
    <w:rsid w:val="00FC0A94"/>
    <w:rsid w:val="00FC3BF4"/>
    <w:rsid w:val="00FC6ED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F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Ako sme im to ukázali</vt:lpstr>
    </vt:vector>
  </TitlesOfParts>
  <Company>VUVH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sme im to ukázali</dc:title>
  <dc:creator>Fekete</dc:creator>
  <cp:lastModifiedBy>Vasko</cp:lastModifiedBy>
  <cp:revision>3</cp:revision>
  <dcterms:created xsi:type="dcterms:W3CDTF">2014-03-05T20:57:00Z</dcterms:created>
  <dcterms:modified xsi:type="dcterms:W3CDTF">2014-03-15T17:13:00Z</dcterms:modified>
</cp:coreProperties>
</file>